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1D3" w:rsidRPr="002F55F9" w:rsidRDefault="00E851D3" w:rsidP="00E851D3">
      <w:pPr>
        <w:pStyle w:val="4"/>
        <w:spacing w:before="31" w:after="31"/>
        <w:ind w:firstLine="444"/>
      </w:pPr>
      <w:bookmarkStart w:id="0" w:name="_Toc425760177"/>
      <w:bookmarkStart w:id="1" w:name="_Toc428193614"/>
      <w:bookmarkStart w:id="2" w:name="_Toc430698494"/>
      <w:bookmarkStart w:id="3" w:name="_Toc432775446"/>
      <w:r>
        <w:rPr>
          <w:rFonts w:hint="eastAsia"/>
        </w:rPr>
        <w:t>55</w:t>
      </w:r>
      <w:r>
        <w:rPr>
          <w:rFonts w:hint="eastAsia"/>
        </w:rPr>
        <w:t>．</w:t>
      </w:r>
      <w:r w:rsidRPr="002F55F9">
        <w:rPr>
          <w:rFonts w:hint="eastAsia"/>
        </w:rPr>
        <w:t>绩效目标样本</w:t>
      </w:r>
      <w:bookmarkEnd w:id="0"/>
      <w:bookmarkEnd w:id="1"/>
      <w:bookmarkEnd w:id="2"/>
      <w:bookmarkEnd w:id="3"/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843"/>
        <w:gridCol w:w="884"/>
        <w:gridCol w:w="584"/>
        <w:gridCol w:w="325"/>
        <w:gridCol w:w="325"/>
        <w:gridCol w:w="325"/>
        <w:gridCol w:w="325"/>
        <w:gridCol w:w="325"/>
        <w:gridCol w:w="1232"/>
        <w:gridCol w:w="1329"/>
      </w:tblGrid>
      <w:tr w:rsidR="00E851D3" w:rsidRPr="00086FBD" w:rsidTr="00622D95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  <w:r w:rsidRPr="00086FBD">
              <w:rPr>
                <w:rFonts w:ascii="Arial" w:eastAsia="黑体" w:hAnsi="Arial" w:cs="Arial"/>
              </w:rPr>
              <w:t>指标类别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  <w:r w:rsidRPr="00086FBD">
              <w:rPr>
                <w:rFonts w:ascii="Arial" w:eastAsia="黑体" w:hAnsi="Arial" w:cs="Arial"/>
              </w:rPr>
              <w:t>关键绩效指标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  <w:r w:rsidRPr="00086FBD">
              <w:rPr>
                <w:rFonts w:ascii="Arial" w:eastAsia="黑体" w:hAnsi="Arial" w:cs="Arial"/>
              </w:rPr>
              <w:t>权重（合计</w:t>
            </w:r>
            <w:r w:rsidRPr="00086FBD">
              <w:rPr>
                <w:rFonts w:ascii="Arial" w:eastAsia="黑体" w:hAnsi="Arial" w:cs="Arial"/>
              </w:rPr>
              <w:t>100%</w:t>
            </w:r>
            <w:r w:rsidRPr="00086FBD">
              <w:rPr>
                <w:rFonts w:ascii="Arial" w:eastAsia="黑体" w:hAnsi="Arial" w:cs="Arial"/>
              </w:rPr>
              <w:t>）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  <w:r w:rsidRPr="00086FBD">
              <w:rPr>
                <w:rFonts w:ascii="Arial" w:eastAsia="黑体" w:hAnsi="Arial" w:cs="Arial"/>
              </w:rPr>
              <w:t>实绩</w:t>
            </w:r>
          </w:p>
        </w:tc>
        <w:tc>
          <w:tcPr>
            <w:tcW w:w="1800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  <w:r w:rsidRPr="00086FBD">
              <w:rPr>
                <w:rFonts w:ascii="Arial" w:eastAsia="黑体" w:hAnsi="Arial" w:cs="Arial"/>
              </w:rPr>
              <w:t>绩效评分等级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  <w:r w:rsidRPr="00086FBD">
              <w:rPr>
                <w:rFonts w:ascii="Arial" w:eastAsia="黑体" w:hAnsi="Arial" w:cs="Arial"/>
              </w:rPr>
              <w:t>绩效积分（</w:t>
            </w:r>
            <w:r w:rsidRPr="00086FBD">
              <w:rPr>
                <w:rFonts w:ascii="Arial" w:eastAsia="黑体" w:hAnsi="Arial" w:cs="Arial"/>
              </w:rPr>
              <w:t>=</w:t>
            </w:r>
            <w:r w:rsidRPr="00086FBD">
              <w:rPr>
                <w:rFonts w:ascii="Arial" w:eastAsia="黑体" w:hAnsi="Arial" w:cs="Arial"/>
              </w:rPr>
              <w:t>权重</w:t>
            </w:r>
            <w:r w:rsidRPr="00086FBD">
              <w:rPr>
                <w:rFonts w:ascii="Arial" w:eastAsia="黑体" w:hAnsi="Arial" w:cs="Arial"/>
              </w:rPr>
              <w:t>*</w:t>
            </w:r>
            <w:r w:rsidRPr="00086FBD">
              <w:rPr>
                <w:rFonts w:ascii="Arial" w:eastAsia="黑体" w:hAnsi="Arial" w:cs="Arial"/>
              </w:rPr>
              <w:t>评分等级）</w:t>
            </w:r>
          </w:p>
        </w:tc>
        <w:tc>
          <w:tcPr>
            <w:tcW w:w="1754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  <w:r w:rsidRPr="00086FBD">
              <w:rPr>
                <w:rFonts w:ascii="Arial" w:eastAsia="黑体" w:hAnsi="Arial" w:cs="Arial"/>
              </w:rPr>
              <w:t>结果说明</w:t>
            </w:r>
          </w:p>
        </w:tc>
      </w:tr>
      <w:tr w:rsidR="00E851D3" w:rsidRPr="00086FBD" w:rsidTr="00622D95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  <w:r w:rsidRPr="00086FBD">
              <w:rPr>
                <w:rFonts w:ascii="Arial" w:eastAsia="黑体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  <w:r w:rsidRPr="00086FBD">
              <w:rPr>
                <w:rFonts w:ascii="Arial" w:eastAsia="黑体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  <w:r w:rsidRPr="00086FBD">
              <w:rPr>
                <w:rFonts w:ascii="Arial" w:eastAsia="黑体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  <w:r w:rsidRPr="00086FBD">
              <w:rPr>
                <w:rFonts w:ascii="Arial" w:eastAsia="黑体" w:hAnsi="Arial" w:cs="Arial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  <w:r w:rsidRPr="00086FBD">
              <w:rPr>
                <w:rFonts w:ascii="Arial" w:eastAsia="黑体" w:hAnsi="Arial" w:cs="Arial"/>
              </w:rPr>
              <w:t>5</w:t>
            </w: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51D3" w:rsidRPr="00086FBD" w:rsidRDefault="00E851D3" w:rsidP="00E851D3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</w:rPr>
            </w:pPr>
          </w:p>
        </w:tc>
      </w:tr>
      <w:tr w:rsidR="00E851D3" w:rsidRPr="002F55F9" w:rsidTr="00622D95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u w:val="double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</w:tr>
      <w:tr w:rsidR="00E851D3" w:rsidRPr="002F55F9" w:rsidTr="00622D95">
        <w:trPr>
          <w:cantSplit/>
          <w:jc w:val="center"/>
        </w:trPr>
        <w:tc>
          <w:tcPr>
            <w:tcW w:w="648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08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136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u w:val="double"/>
              </w:rPr>
            </w:pPr>
          </w:p>
        </w:tc>
        <w:tc>
          <w:tcPr>
            <w:tcW w:w="7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754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</w:tr>
      <w:tr w:rsidR="00E851D3" w:rsidRPr="002F55F9" w:rsidTr="00622D95">
        <w:trPr>
          <w:cantSplit/>
          <w:jc w:val="center"/>
        </w:trPr>
        <w:tc>
          <w:tcPr>
            <w:tcW w:w="648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08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136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u w:val="double"/>
              </w:rPr>
            </w:pPr>
          </w:p>
        </w:tc>
        <w:tc>
          <w:tcPr>
            <w:tcW w:w="7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754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</w:tr>
      <w:tr w:rsidR="00E851D3" w:rsidRPr="002F55F9" w:rsidTr="00622D95">
        <w:trPr>
          <w:cantSplit/>
          <w:jc w:val="center"/>
        </w:trPr>
        <w:tc>
          <w:tcPr>
            <w:tcW w:w="648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08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136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u w:val="double"/>
              </w:rPr>
            </w:pPr>
          </w:p>
        </w:tc>
        <w:tc>
          <w:tcPr>
            <w:tcW w:w="7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754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</w:tr>
      <w:tr w:rsidR="00E851D3" w:rsidRPr="002F55F9" w:rsidTr="00622D95">
        <w:trPr>
          <w:cantSplit/>
          <w:jc w:val="center"/>
        </w:trPr>
        <w:tc>
          <w:tcPr>
            <w:tcW w:w="648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08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136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u w:val="double"/>
              </w:rPr>
            </w:pPr>
          </w:p>
        </w:tc>
        <w:tc>
          <w:tcPr>
            <w:tcW w:w="7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754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</w:tr>
      <w:tr w:rsidR="00E851D3" w:rsidRPr="002F55F9" w:rsidTr="00622D95">
        <w:trPr>
          <w:cantSplit/>
          <w:jc w:val="center"/>
        </w:trPr>
        <w:tc>
          <w:tcPr>
            <w:tcW w:w="648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08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136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u w:val="double"/>
              </w:rPr>
            </w:pPr>
          </w:p>
        </w:tc>
        <w:tc>
          <w:tcPr>
            <w:tcW w:w="7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754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</w:tr>
      <w:tr w:rsidR="00E851D3" w:rsidRPr="002F55F9" w:rsidTr="00622D95">
        <w:trPr>
          <w:cantSplit/>
          <w:jc w:val="center"/>
        </w:trPr>
        <w:tc>
          <w:tcPr>
            <w:tcW w:w="648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08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136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u w:val="double"/>
              </w:rPr>
            </w:pPr>
          </w:p>
        </w:tc>
        <w:tc>
          <w:tcPr>
            <w:tcW w:w="7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754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</w:tr>
      <w:tr w:rsidR="00E851D3" w:rsidRPr="002F55F9" w:rsidTr="00622D95">
        <w:trPr>
          <w:cantSplit/>
          <w:jc w:val="center"/>
        </w:trPr>
        <w:tc>
          <w:tcPr>
            <w:tcW w:w="648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08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</w:p>
        </w:tc>
        <w:tc>
          <w:tcPr>
            <w:tcW w:w="1136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u w:val="double"/>
              </w:rPr>
            </w:pPr>
          </w:p>
        </w:tc>
        <w:tc>
          <w:tcPr>
            <w:tcW w:w="7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36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754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</w:tr>
      <w:tr w:rsidR="00E851D3" w:rsidRPr="002F55F9" w:rsidTr="00622D95">
        <w:trPr>
          <w:cantSplit/>
          <w:jc w:val="center"/>
        </w:trPr>
        <w:tc>
          <w:tcPr>
            <w:tcW w:w="648" w:type="dxa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080" w:type="dxa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136" w:type="dxa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720" w:type="dxa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800" w:type="dxa"/>
            <w:gridSpan w:val="5"/>
            <w:vAlign w:val="center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</w:pPr>
            <w:r w:rsidRPr="002F55F9">
              <w:rPr>
                <w:rFonts w:hint="eastAsia"/>
              </w:rPr>
              <w:t>总绩效分数</w:t>
            </w:r>
          </w:p>
        </w:tc>
        <w:tc>
          <w:tcPr>
            <w:tcW w:w="1620" w:type="dxa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  <w:tc>
          <w:tcPr>
            <w:tcW w:w="1754" w:type="dxa"/>
          </w:tcPr>
          <w:p w:rsidR="00E851D3" w:rsidRPr="002F55F9" w:rsidRDefault="00E851D3" w:rsidP="00E851D3">
            <w:pPr>
              <w:pStyle w:val="a5"/>
              <w:spacing w:before="31" w:after="31" w:line="220" w:lineRule="exact"/>
              <w:rPr>
                <w:b/>
                <w:bCs/>
              </w:rPr>
            </w:pPr>
          </w:p>
        </w:tc>
      </w:tr>
    </w:tbl>
    <w:p w:rsidR="00E851D3" w:rsidRDefault="00E851D3" w:rsidP="00E851D3">
      <w:pPr>
        <w:pStyle w:val="a5"/>
        <w:spacing w:before="31" w:after="31"/>
        <w:ind w:firstLineChars="200" w:firstLine="300"/>
      </w:pPr>
      <w:r w:rsidRPr="00086FBD">
        <w:rPr>
          <w:rFonts w:ascii="黑体" w:eastAsia="黑体" w:hint="eastAsia"/>
        </w:rPr>
        <w:t>注：</w:t>
      </w:r>
      <w:r w:rsidRPr="002F55F9">
        <w:rPr>
          <w:rFonts w:hint="eastAsia"/>
        </w:rPr>
        <w:t>党风廉政与综合治理指标为否决性指标，不设权重。若党风廉政与综合治理指标得分为</w:t>
      </w:r>
      <w:r w:rsidRPr="002F55F9">
        <w:t>1</w:t>
      </w:r>
      <w:r w:rsidRPr="002F55F9">
        <w:rPr>
          <w:rFonts w:hint="eastAsia"/>
        </w:rPr>
        <w:t>分，则最终得分为除去此项指标后其余指标加权得分的</w:t>
      </w:r>
      <w:r w:rsidRPr="002F55F9">
        <w:t>0.6</w:t>
      </w:r>
      <w:r w:rsidRPr="002F55F9">
        <w:rPr>
          <w:rFonts w:hint="eastAsia"/>
        </w:rPr>
        <w:t>倍；若党风廉政与综合治理指标得分为</w:t>
      </w:r>
      <w:r w:rsidRPr="002F55F9">
        <w:t>2</w:t>
      </w:r>
      <w:r w:rsidRPr="002F55F9">
        <w:rPr>
          <w:rFonts w:hint="eastAsia"/>
        </w:rPr>
        <w:t>分，则最终得分不得高于</w:t>
      </w:r>
      <w:r w:rsidRPr="002F55F9">
        <w:t>3</w:t>
      </w:r>
      <w:r w:rsidRPr="002F55F9">
        <w:rPr>
          <w:rFonts w:hint="eastAsia"/>
        </w:rPr>
        <w:t>分。</w:t>
      </w:r>
    </w:p>
    <w:p w:rsidR="00442470" w:rsidRPr="00E851D3" w:rsidRDefault="00442470" w:rsidP="00E851D3">
      <w:pPr>
        <w:ind w:firstLine="400"/>
      </w:pPr>
    </w:p>
    <w:sectPr w:rsidR="00442470" w:rsidRPr="00E85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470" w:rsidRDefault="00442470" w:rsidP="00E851D3">
      <w:pPr>
        <w:ind w:firstLine="400"/>
      </w:pPr>
      <w:r>
        <w:separator/>
      </w:r>
    </w:p>
  </w:endnote>
  <w:endnote w:type="continuationSeparator" w:id="1">
    <w:p w:rsidR="00442470" w:rsidRDefault="00442470" w:rsidP="00E851D3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470" w:rsidRDefault="00442470" w:rsidP="00E851D3">
      <w:pPr>
        <w:ind w:firstLine="400"/>
      </w:pPr>
      <w:r>
        <w:separator/>
      </w:r>
    </w:p>
  </w:footnote>
  <w:footnote w:type="continuationSeparator" w:id="1">
    <w:p w:rsidR="00442470" w:rsidRDefault="00442470" w:rsidP="00E851D3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51D3"/>
    <w:rsid w:val="00442470"/>
    <w:rsid w:val="00E85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1D3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5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51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51D3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51D3"/>
    <w:rPr>
      <w:sz w:val="18"/>
      <w:szCs w:val="18"/>
    </w:rPr>
  </w:style>
  <w:style w:type="paragraph" w:customStyle="1" w:styleId="Char1">
    <w:name w:val=" Char"/>
    <w:basedOn w:val="a"/>
    <w:autoRedefine/>
    <w:rsid w:val="00E851D3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E851D3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E851D3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E851D3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E851D3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2015-11-18T08:43:00Z</dcterms:created>
  <dcterms:modified xsi:type="dcterms:W3CDTF">2015-11-18T08:43:00Z</dcterms:modified>
</cp:coreProperties>
</file>